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9C14D" w14:textId="77777777" w:rsidR="002F6D7B" w:rsidRPr="003E0465" w:rsidRDefault="002F6D7B">
      <w:pPr>
        <w:rPr>
          <w:rFonts w:ascii="Perpetua" w:hAnsi="Perpetua"/>
        </w:rPr>
      </w:pPr>
      <w:r w:rsidRPr="003E0465">
        <w:rPr>
          <w:rFonts w:ascii="Perpetua" w:hAnsi="Perpetua"/>
          <w:noProof/>
        </w:rPr>
        <w:drawing>
          <wp:anchor distT="0" distB="0" distL="114300" distR="114300" simplePos="0" relativeHeight="251658240" behindDoc="0" locked="0" layoutInCell="1" allowOverlap="1" wp14:anchorId="4E1A2188" wp14:editId="5B854AD3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2812852" cy="10287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5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98336" w14:textId="77777777" w:rsidR="002F6D7B" w:rsidRPr="003E0465" w:rsidRDefault="002F6D7B" w:rsidP="002F6D7B">
      <w:pPr>
        <w:rPr>
          <w:rFonts w:ascii="Perpetua" w:hAnsi="Perpetua"/>
        </w:rPr>
      </w:pPr>
    </w:p>
    <w:p w14:paraId="6B7B7918" w14:textId="77777777" w:rsidR="002F6D7B" w:rsidRPr="003E0465" w:rsidRDefault="002F6D7B" w:rsidP="002F6D7B">
      <w:pPr>
        <w:rPr>
          <w:rFonts w:ascii="Perpetua" w:hAnsi="Perpetua"/>
        </w:rPr>
      </w:pPr>
    </w:p>
    <w:p w14:paraId="7AE17CAF" w14:textId="77777777" w:rsidR="002F6D7B" w:rsidRPr="003E0465" w:rsidRDefault="002F6D7B" w:rsidP="002F6D7B">
      <w:pPr>
        <w:rPr>
          <w:rFonts w:ascii="Perpetua" w:hAnsi="Perpetua"/>
          <w:sz w:val="36"/>
        </w:rPr>
      </w:pPr>
    </w:p>
    <w:p w14:paraId="3779463A" w14:textId="77777777" w:rsidR="002F6D7B" w:rsidRPr="003E0465" w:rsidRDefault="002F6D7B" w:rsidP="002F6D7B">
      <w:pPr>
        <w:jc w:val="center"/>
        <w:rPr>
          <w:rFonts w:ascii="Perpetua" w:hAnsi="Perpetua"/>
          <w:b/>
          <w:sz w:val="48"/>
        </w:rPr>
      </w:pPr>
      <w:r w:rsidRPr="003E0465">
        <w:rPr>
          <w:rFonts w:ascii="Perpetua" w:hAnsi="Perpetua"/>
          <w:b/>
          <w:sz w:val="48"/>
        </w:rPr>
        <w:t>GOALS for an Extraordinary 2017</w:t>
      </w: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2684"/>
        <w:gridCol w:w="2684"/>
        <w:gridCol w:w="2684"/>
        <w:gridCol w:w="2684"/>
      </w:tblGrid>
      <w:tr w:rsidR="002F6D7B" w:rsidRPr="003E0465" w14:paraId="0CE8CD69" w14:textId="77777777" w:rsidTr="00E1025D">
        <w:trPr>
          <w:trHeight w:val="999"/>
        </w:trPr>
        <w:tc>
          <w:tcPr>
            <w:tcW w:w="2684" w:type="dxa"/>
          </w:tcPr>
          <w:p w14:paraId="4287F444" w14:textId="77777777" w:rsidR="002F6D7B" w:rsidRPr="003E0465" w:rsidRDefault="002F6D7B" w:rsidP="002F6D7B">
            <w:pPr>
              <w:jc w:val="center"/>
              <w:rPr>
                <w:rFonts w:ascii="Perpetua" w:hAnsi="Perpetua"/>
                <w:sz w:val="40"/>
              </w:rPr>
            </w:pPr>
          </w:p>
        </w:tc>
        <w:tc>
          <w:tcPr>
            <w:tcW w:w="2684" w:type="dxa"/>
          </w:tcPr>
          <w:p w14:paraId="74B29C55" w14:textId="77777777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  <w:r w:rsidRPr="003E0465">
              <w:rPr>
                <w:rFonts w:ascii="Perpetua" w:hAnsi="Perpetua"/>
                <w:b/>
                <w:sz w:val="32"/>
              </w:rPr>
              <w:t xml:space="preserve">Long Term </w:t>
            </w:r>
          </w:p>
          <w:p w14:paraId="03245B99" w14:textId="77777777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  <w:r w:rsidRPr="003E0465">
              <w:rPr>
                <w:rFonts w:ascii="Perpetua" w:hAnsi="Perpetua"/>
                <w:b/>
                <w:sz w:val="32"/>
              </w:rPr>
              <w:t>(1 year)</w:t>
            </w:r>
          </w:p>
        </w:tc>
        <w:tc>
          <w:tcPr>
            <w:tcW w:w="2684" w:type="dxa"/>
          </w:tcPr>
          <w:p w14:paraId="24DAB3A8" w14:textId="77777777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  <w:r w:rsidRPr="003E0465">
              <w:rPr>
                <w:rFonts w:ascii="Perpetua" w:hAnsi="Perpetua"/>
                <w:b/>
                <w:sz w:val="32"/>
              </w:rPr>
              <w:t>1 month</w:t>
            </w:r>
          </w:p>
        </w:tc>
        <w:tc>
          <w:tcPr>
            <w:tcW w:w="2684" w:type="dxa"/>
          </w:tcPr>
          <w:p w14:paraId="752AFAEA" w14:textId="5BB20BA7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  <w:bookmarkStart w:id="0" w:name="_GoBack"/>
            <w:bookmarkEnd w:id="0"/>
            <w:r w:rsidRPr="003E0465">
              <w:rPr>
                <w:rFonts w:ascii="Perpetua" w:hAnsi="Perpetua"/>
                <w:b/>
                <w:sz w:val="32"/>
              </w:rPr>
              <w:t>Action Steps</w:t>
            </w:r>
          </w:p>
        </w:tc>
      </w:tr>
      <w:tr w:rsidR="002F6D7B" w:rsidRPr="003E0465" w14:paraId="6C25BD19" w14:textId="77777777" w:rsidTr="00E1025D">
        <w:trPr>
          <w:trHeight w:val="1282"/>
        </w:trPr>
        <w:tc>
          <w:tcPr>
            <w:tcW w:w="2684" w:type="dxa"/>
          </w:tcPr>
          <w:p w14:paraId="5A1CE5EC" w14:textId="77777777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</w:p>
          <w:p w14:paraId="21AD7217" w14:textId="28F50AF4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  <w:r w:rsidRPr="003E0465">
              <w:rPr>
                <w:rFonts w:ascii="Perpetua" w:hAnsi="Perpetua"/>
                <w:b/>
                <w:sz w:val="32"/>
              </w:rPr>
              <w:t>Body</w:t>
            </w:r>
            <w:r w:rsidR="006F5440">
              <w:rPr>
                <w:rFonts w:ascii="Perpetua" w:hAnsi="Perpetua"/>
                <w:b/>
                <w:sz w:val="32"/>
              </w:rPr>
              <w:t>/ Nutrition</w:t>
            </w:r>
          </w:p>
        </w:tc>
        <w:tc>
          <w:tcPr>
            <w:tcW w:w="2684" w:type="dxa"/>
          </w:tcPr>
          <w:p w14:paraId="71449514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  <w:r w:rsidRPr="003E0465">
              <w:rPr>
                <w:rFonts w:ascii="Perpetua" w:hAnsi="Perpetua"/>
                <w:sz w:val="28"/>
              </w:rPr>
              <w:t xml:space="preserve">1. </w:t>
            </w:r>
          </w:p>
          <w:p w14:paraId="736EA150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</w:p>
          <w:p w14:paraId="16FEBD8E" w14:textId="0A943980" w:rsidR="002F6D7B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</w:rPr>
            </w:pPr>
            <w:r w:rsidRPr="003E0465">
              <w:rPr>
                <w:rFonts w:ascii="Perpetua" w:hAnsi="Perpetua"/>
                <w:sz w:val="28"/>
              </w:rPr>
              <w:t xml:space="preserve">2. </w:t>
            </w:r>
            <w:r w:rsidRPr="003E0465">
              <w:rPr>
                <w:rFonts w:ascii="Perpetua" w:hAnsi="Perpetua"/>
                <w:sz w:val="40"/>
              </w:rPr>
              <w:tab/>
            </w:r>
          </w:p>
        </w:tc>
        <w:tc>
          <w:tcPr>
            <w:tcW w:w="2684" w:type="dxa"/>
          </w:tcPr>
          <w:p w14:paraId="50AE8BEB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  <w:r w:rsidRPr="003E0465">
              <w:rPr>
                <w:rFonts w:ascii="Perpetua" w:hAnsi="Perpetua"/>
                <w:sz w:val="28"/>
              </w:rPr>
              <w:t xml:space="preserve">1. </w:t>
            </w:r>
          </w:p>
          <w:p w14:paraId="533A989A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</w:p>
          <w:p w14:paraId="62640237" w14:textId="09FD2ACF" w:rsidR="002F6D7B" w:rsidRPr="003E0465" w:rsidRDefault="004640E8" w:rsidP="004640E8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  <w:sz w:val="28"/>
              </w:rPr>
              <w:t>2.</w:t>
            </w:r>
          </w:p>
        </w:tc>
        <w:tc>
          <w:tcPr>
            <w:tcW w:w="2684" w:type="dxa"/>
          </w:tcPr>
          <w:p w14:paraId="31B5E7B3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1. </w:t>
            </w:r>
          </w:p>
          <w:p w14:paraId="2A869133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2. </w:t>
            </w:r>
          </w:p>
          <w:p w14:paraId="077D1CD6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3. </w:t>
            </w:r>
          </w:p>
          <w:p w14:paraId="65C7DFE8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4. </w:t>
            </w:r>
          </w:p>
          <w:p w14:paraId="3FE5C0E4" w14:textId="77777777" w:rsidR="002F6D7B" w:rsidRPr="003E0465" w:rsidRDefault="002F6D7B" w:rsidP="002F6D7B">
            <w:pPr>
              <w:rPr>
                <w:rFonts w:ascii="Perpetua" w:hAnsi="Perpetua"/>
                <w:sz w:val="22"/>
              </w:rPr>
            </w:pPr>
            <w:r w:rsidRPr="003E0465">
              <w:rPr>
                <w:rFonts w:ascii="Perpetua" w:hAnsi="Perpetua"/>
              </w:rPr>
              <w:t>5.</w:t>
            </w:r>
          </w:p>
        </w:tc>
      </w:tr>
      <w:tr w:rsidR="002F6D7B" w:rsidRPr="003E0465" w14:paraId="41E3A73F" w14:textId="77777777" w:rsidTr="00E1025D">
        <w:trPr>
          <w:trHeight w:val="1282"/>
        </w:trPr>
        <w:tc>
          <w:tcPr>
            <w:tcW w:w="2684" w:type="dxa"/>
          </w:tcPr>
          <w:p w14:paraId="7ED452DA" w14:textId="6F18196C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</w:p>
          <w:p w14:paraId="327B6F41" w14:textId="77777777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  <w:r w:rsidRPr="003E0465">
              <w:rPr>
                <w:rFonts w:ascii="Perpetua" w:hAnsi="Perpetua"/>
                <w:b/>
                <w:sz w:val="32"/>
              </w:rPr>
              <w:t>Mind</w:t>
            </w:r>
          </w:p>
        </w:tc>
        <w:tc>
          <w:tcPr>
            <w:tcW w:w="2684" w:type="dxa"/>
          </w:tcPr>
          <w:p w14:paraId="505FF907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  <w:r w:rsidRPr="003E0465">
              <w:rPr>
                <w:rFonts w:ascii="Perpetua" w:hAnsi="Perpetua"/>
                <w:sz w:val="28"/>
              </w:rPr>
              <w:t xml:space="preserve">1. </w:t>
            </w:r>
          </w:p>
          <w:p w14:paraId="0CE1535E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</w:p>
          <w:p w14:paraId="4467E668" w14:textId="3B47FE1D" w:rsidR="002F6D7B" w:rsidRPr="003E0465" w:rsidRDefault="004640E8" w:rsidP="004640E8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  <w:sz w:val="28"/>
              </w:rPr>
              <w:t>2.</w:t>
            </w:r>
          </w:p>
          <w:p w14:paraId="3134EFDB" w14:textId="77777777" w:rsidR="002F6D7B" w:rsidRPr="003E0465" w:rsidRDefault="002F6D7B" w:rsidP="002F6D7B">
            <w:pPr>
              <w:jc w:val="center"/>
              <w:rPr>
                <w:rFonts w:ascii="Perpetua" w:hAnsi="Perpetua"/>
                <w:sz w:val="40"/>
              </w:rPr>
            </w:pPr>
          </w:p>
        </w:tc>
        <w:tc>
          <w:tcPr>
            <w:tcW w:w="2684" w:type="dxa"/>
          </w:tcPr>
          <w:p w14:paraId="53EC6484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  <w:r w:rsidRPr="003E0465">
              <w:rPr>
                <w:rFonts w:ascii="Perpetua" w:hAnsi="Perpetua"/>
                <w:sz w:val="28"/>
              </w:rPr>
              <w:t xml:space="preserve">1. </w:t>
            </w:r>
          </w:p>
          <w:p w14:paraId="2ED90ED2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</w:p>
          <w:p w14:paraId="56E284EA" w14:textId="581A5339" w:rsidR="002F6D7B" w:rsidRPr="003E0465" w:rsidRDefault="004640E8" w:rsidP="004640E8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  <w:sz w:val="28"/>
              </w:rPr>
              <w:t>2.</w:t>
            </w:r>
          </w:p>
          <w:p w14:paraId="0B031573" w14:textId="77777777" w:rsidR="002F6D7B" w:rsidRPr="003E0465" w:rsidRDefault="002F6D7B" w:rsidP="002F6D7B">
            <w:pPr>
              <w:jc w:val="center"/>
              <w:rPr>
                <w:rFonts w:ascii="Perpetua" w:hAnsi="Perpetua"/>
                <w:sz w:val="40"/>
              </w:rPr>
            </w:pPr>
          </w:p>
        </w:tc>
        <w:tc>
          <w:tcPr>
            <w:tcW w:w="2684" w:type="dxa"/>
          </w:tcPr>
          <w:p w14:paraId="105AA53C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1. </w:t>
            </w:r>
          </w:p>
          <w:p w14:paraId="0081BB14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2. </w:t>
            </w:r>
          </w:p>
          <w:p w14:paraId="0BF29E4C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3. </w:t>
            </w:r>
          </w:p>
          <w:p w14:paraId="75AF8DA4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4. </w:t>
            </w:r>
          </w:p>
          <w:p w14:paraId="6AD9D595" w14:textId="77777777" w:rsidR="002F6D7B" w:rsidRPr="003E0465" w:rsidRDefault="002F6D7B" w:rsidP="002F6D7B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</w:rPr>
              <w:t>5.</w:t>
            </w:r>
          </w:p>
        </w:tc>
      </w:tr>
      <w:tr w:rsidR="002F6D7B" w:rsidRPr="003E0465" w14:paraId="14C736F9" w14:textId="77777777" w:rsidTr="00E1025D">
        <w:trPr>
          <w:trHeight w:val="1282"/>
        </w:trPr>
        <w:tc>
          <w:tcPr>
            <w:tcW w:w="2684" w:type="dxa"/>
          </w:tcPr>
          <w:p w14:paraId="5593E7F0" w14:textId="77777777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</w:p>
          <w:p w14:paraId="2635CA0A" w14:textId="77777777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  <w:r w:rsidRPr="003E0465">
              <w:rPr>
                <w:rFonts w:ascii="Perpetua" w:hAnsi="Perpetua"/>
                <w:b/>
                <w:sz w:val="32"/>
              </w:rPr>
              <w:t>Spirit</w:t>
            </w:r>
          </w:p>
        </w:tc>
        <w:tc>
          <w:tcPr>
            <w:tcW w:w="2684" w:type="dxa"/>
          </w:tcPr>
          <w:p w14:paraId="04F78FBF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  <w:r w:rsidRPr="003E0465">
              <w:rPr>
                <w:rFonts w:ascii="Perpetua" w:hAnsi="Perpetua"/>
                <w:sz w:val="28"/>
              </w:rPr>
              <w:t xml:space="preserve">1. </w:t>
            </w:r>
          </w:p>
          <w:p w14:paraId="2852444A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</w:p>
          <w:p w14:paraId="46A2F5A7" w14:textId="7712A3AB" w:rsidR="002F6D7B" w:rsidRPr="003E0465" w:rsidRDefault="004640E8" w:rsidP="004640E8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  <w:sz w:val="28"/>
              </w:rPr>
              <w:t>2.</w:t>
            </w:r>
          </w:p>
        </w:tc>
        <w:tc>
          <w:tcPr>
            <w:tcW w:w="2684" w:type="dxa"/>
          </w:tcPr>
          <w:p w14:paraId="45A77191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  <w:r w:rsidRPr="003E0465">
              <w:rPr>
                <w:rFonts w:ascii="Perpetua" w:hAnsi="Perpetua"/>
                <w:sz w:val="28"/>
              </w:rPr>
              <w:t xml:space="preserve">1. </w:t>
            </w:r>
          </w:p>
          <w:p w14:paraId="43BCA7A9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</w:p>
          <w:p w14:paraId="74B6F37D" w14:textId="3778CC05" w:rsidR="002F6D7B" w:rsidRPr="003E0465" w:rsidRDefault="004640E8" w:rsidP="004640E8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  <w:sz w:val="28"/>
              </w:rPr>
              <w:t>2.</w:t>
            </w:r>
          </w:p>
          <w:p w14:paraId="29E9DBDB" w14:textId="77777777" w:rsidR="002F6D7B" w:rsidRPr="003E0465" w:rsidRDefault="002F6D7B" w:rsidP="002F6D7B">
            <w:pPr>
              <w:jc w:val="center"/>
              <w:rPr>
                <w:rFonts w:ascii="Perpetua" w:hAnsi="Perpetua"/>
                <w:sz w:val="40"/>
              </w:rPr>
            </w:pPr>
          </w:p>
        </w:tc>
        <w:tc>
          <w:tcPr>
            <w:tcW w:w="2684" w:type="dxa"/>
          </w:tcPr>
          <w:p w14:paraId="0BA4238C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1. </w:t>
            </w:r>
          </w:p>
          <w:p w14:paraId="32F4742C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2. </w:t>
            </w:r>
          </w:p>
          <w:p w14:paraId="67198C4E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3. </w:t>
            </w:r>
          </w:p>
          <w:p w14:paraId="5A2881BF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4. </w:t>
            </w:r>
          </w:p>
          <w:p w14:paraId="5F066E6D" w14:textId="77777777" w:rsidR="002F6D7B" w:rsidRPr="003E0465" w:rsidRDefault="002F6D7B" w:rsidP="002F6D7B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</w:rPr>
              <w:t>5.</w:t>
            </w:r>
          </w:p>
        </w:tc>
      </w:tr>
      <w:tr w:rsidR="002F6D7B" w:rsidRPr="003E0465" w14:paraId="3104FEA6" w14:textId="77777777" w:rsidTr="00E1025D">
        <w:trPr>
          <w:trHeight w:val="1347"/>
        </w:trPr>
        <w:tc>
          <w:tcPr>
            <w:tcW w:w="2684" w:type="dxa"/>
          </w:tcPr>
          <w:p w14:paraId="3994AD19" w14:textId="77777777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</w:p>
          <w:p w14:paraId="17C16C3B" w14:textId="77777777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  <w:r w:rsidRPr="003E0465">
              <w:rPr>
                <w:rFonts w:ascii="Perpetua" w:hAnsi="Perpetua"/>
                <w:b/>
                <w:sz w:val="32"/>
              </w:rPr>
              <w:t>Relationships</w:t>
            </w:r>
          </w:p>
        </w:tc>
        <w:tc>
          <w:tcPr>
            <w:tcW w:w="2684" w:type="dxa"/>
          </w:tcPr>
          <w:p w14:paraId="211DE0B1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  <w:r w:rsidRPr="003E0465">
              <w:rPr>
                <w:rFonts w:ascii="Perpetua" w:hAnsi="Perpetua"/>
                <w:sz w:val="28"/>
              </w:rPr>
              <w:t xml:space="preserve">1. </w:t>
            </w:r>
          </w:p>
          <w:p w14:paraId="1241ACA9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</w:p>
          <w:p w14:paraId="7261C63B" w14:textId="7C89985F" w:rsidR="002F6D7B" w:rsidRPr="003E0465" w:rsidRDefault="004640E8" w:rsidP="004640E8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  <w:sz w:val="28"/>
              </w:rPr>
              <w:t>2.</w:t>
            </w:r>
          </w:p>
          <w:p w14:paraId="68D105DF" w14:textId="77777777" w:rsidR="002F6D7B" w:rsidRPr="003E0465" w:rsidRDefault="002F6D7B" w:rsidP="002F6D7B">
            <w:pPr>
              <w:jc w:val="center"/>
              <w:rPr>
                <w:rFonts w:ascii="Perpetua" w:hAnsi="Perpetua"/>
                <w:sz w:val="40"/>
              </w:rPr>
            </w:pPr>
          </w:p>
        </w:tc>
        <w:tc>
          <w:tcPr>
            <w:tcW w:w="2684" w:type="dxa"/>
          </w:tcPr>
          <w:p w14:paraId="3037BC8D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  <w:r w:rsidRPr="003E0465">
              <w:rPr>
                <w:rFonts w:ascii="Perpetua" w:hAnsi="Perpetua"/>
                <w:sz w:val="28"/>
              </w:rPr>
              <w:t xml:space="preserve">1. </w:t>
            </w:r>
          </w:p>
          <w:p w14:paraId="654933CE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</w:p>
          <w:p w14:paraId="35DB3433" w14:textId="445543B9" w:rsidR="002F6D7B" w:rsidRPr="003E0465" w:rsidRDefault="004640E8" w:rsidP="004640E8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  <w:sz w:val="28"/>
              </w:rPr>
              <w:t>2.</w:t>
            </w:r>
          </w:p>
          <w:p w14:paraId="63062CC1" w14:textId="77777777" w:rsidR="002F6D7B" w:rsidRPr="003E0465" w:rsidRDefault="002F6D7B" w:rsidP="002F6D7B">
            <w:pPr>
              <w:jc w:val="center"/>
              <w:rPr>
                <w:rFonts w:ascii="Perpetua" w:hAnsi="Perpetua"/>
                <w:sz w:val="40"/>
              </w:rPr>
            </w:pPr>
          </w:p>
        </w:tc>
        <w:tc>
          <w:tcPr>
            <w:tcW w:w="2684" w:type="dxa"/>
          </w:tcPr>
          <w:p w14:paraId="7EEFDAFA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1. </w:t>
            </w:r>
          </w:p>
          <w:p w14:paraId="52B0941E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2. </w:t>
            </w:r>
          </w:p>
          <w:p w14:paraId="5B2F20EF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3. </w:t>
            </w:r>
          </w:p>
          <w:p w14:paraId="3A0F4917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4. </w:t>
            </w:r>
          </w:p>
          <w:p w14:paraId="7773D024" w14:textId="77777777" w:rsidR="002F6D7B" w:rsidRPr="003E0465" w:rsidRDefault="002F6D7B" w:rsidP="002F6D7B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</w:rPr>
              <w:t>5.</w:t>
            </w:r>
          </w:p>
        </w:tc>
      </w:tr>
      <w:tr w:rsidR="002F6D7B" w:rsidRPr="003E0465" w14:paraId="2117CD92" w14:textId="77777777" w:rsidTr="00E1025D">
        <w:trPr>
          <w:trHeight w:val="1347"/>
        </w:trPr>
        <w:tc>
          <w:tcPr>
            <w:tcW w:w="2684" w:type="dxa"/>
          </w:tcPr>
          <w:p w14:paraId="27A9ECAA" w14:textId="77777777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</w:p>
          <w:p w14:paraId="3CE8FEBD" w14:textId="77777777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  <w:r w:rsidRPr="003E0465">
              <w:rPr>
                <w:rFonts w:ascii="Perpetua" w:hAnsi="Perpetua"/>
                <w:b/>
                <w:sz w:val="32"/>
              </w:rPr>
              <w:t>Home</w:t>
            </w:r>
          </w:p>
        </w:tc>
        <w:tc>
          <w:tcPr>
            <w:tcW w:w="2684" w:type="dxa"/>
          </w:tcPr>
          <w:p w14:paraId="1613DA8A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  <w:r w:rsidRPr="003E0465">
              <w:rPr>
                <w:rFonts w:ascii="Perpetua" w:hAnsi="Perpetua"/>
                <w:sz w:val="28"/>
              </w:rPr>
              <w:t xml:space="preserve">1. </w:t>
            </w:r>
          </w:p>
          <w:p w14:paraId="12B39ACE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</w:p>
          <w:p w14:paraId="51816F5A" w14:textId="0F468CEF" w:rsidR="002F6D7B" w:rsidRPr="003E0465" w:rsidRDefault="004640E8" w:rsidP="004640E8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  <w:sz w:val="28"/>
              </w:rPr>
              <w:t>2.</w:t>
            </w:r>
          </w:p>
          <w:p w14:paraId="3BF293F7" w14:textId="77777777" w:rsidR="002F6D7B" w:rsidRPr="003E0465" w:rsidRDefault="002F6D7B" w:rsidP="002F6D7B">
            <w:pPr>
              <w:jc w:val="center"/>
              <w:rPr>
                <w:rFonts w:ascii="Perpetua" w:hAnsi="Perpetua"/>
                <w:sz w:val="40"/>
              </w:rPr>
            </w:pPr>
          </w:p>
        </w:tc>
        <w:tc>
          <w:tcPr>
            <w:tcW w:w="2684" w:type="dxa"/>
          </w:tcPr>
          <w:p w14:paraId="3D195CD3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  <w:r w:rsidRPr="003E0465">
              <w:rPr>
                <w:rFonts w:ascii="Perpetua" w:hAnsi="Perpetua"/>
                <w:sz w:val="28"/>
              </w:rPr>
              <w:t xml:space="preserve">1. </w:t>
            </w:r>
          </w:p>
          <w:p w14:paraId="110ADE6D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</w:p>
          <w:p w14:paraId="64234FA8" w14:textId="6903B1EB" w:rsidR="002F6D7B" w:rsidRPr="003E0465" w:rsidRDefault="004640E8" w:rsidP="004640E8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  <w:sz w:val="28"/>
              </w:rPr>
              <w:t>2.</w:t>
            </w:r>
          </w:p>
          <w:p w14:paraId="42C86553" w14:textId="77777777" w:rsidR="002F6D7B" w:rsidRPr="003E0465" w:rsidRDefault="002F6D7B" w:rsidP="002F6D7B">
            <w:pPr>
              <w:jc w:val="center"/>
              <w:rPr>
                <w:rFonts w:ascii="Perpetua" w:hAnsi="Perpetua"/>
                <w:sz w:val="40"/>
              </w:rPr>
            </w:pPr>
          </w:p>
        </w:tc>
        <w:tc>
          <w:tcPr>
            <w:tcW w:w="2684" w:type="dxa"/>
          </w:tcPr>
          <w:p w14:paraId="1CE40077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1. </w:t>
            </w:r>
          </w:p>
          <w:p w14:paraId="71F28A80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2. </w:t>
            </w:r>
          </w:p>
          <w:p w14:paraId="00B85653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3. </w:t>
            </w:r>
          </w:p>
          <w:p w14:paraId="3AD47183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4. </w:t>
            </w:r>
          </w:p>
          <w:p w14:paraId="031393C0" w14:textId="77777777" w:rsidR="002F6D7B" w:rsidRPr="003E0465" w:rsidRDefault="002F6D7B" w:rsidP="002F6D7B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</w:rPr>
              <w:t>5.</w:t>
            </w:r>
          </w:p>
        </w:tc>
      </w:tr>
      <w:tr w:rsidR="002F6D7B" w:rsidRPr="003E0465" w14:paraId="7322790C" w14:textId="77777777" w:rsidTr="00E1025D">
        <w:trPr>
          <w:trHeight w:val="1347"/>
        </w:trPr>
        <w:tc>
          <w:tcPr>
            <w:tcW w:w="2684" w:type="dxa"/>
          </w:tcPr>
          <w:p w14:paraId="293622F3" w14:textId="77777777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</w:p>
          <w:p w14:paraId="1CE784A5" w14:textId="77777777" w:rsidR="002F6D7B" w:rsidRPr="003E0465" w:rsidRDefault="002F6D7B" w:rsidP="002F6D7B">
            <w:pPr>
              <w:jc w:val="center"/>
              <w:rPr>
                <w:rFonts w:ascii="Perpetua" w:hAnsi="Perpetua"/>
                <w:b/>
                <w:sz w:val="32"/>
              </w:rPr>
            </w:pPr>
            <w:r w:rsidRPr="003E0465">
              <w:rPr>
                <w:rFonts w:ascii="Perpetua" w:hAnsi="Perpetua"/>
                <w:b/>
                <w:sz w:val="32"/>
              </w:rPr>
              <w:t>Work</w:t>
            </w:r>
          </w:p>
        </w:tc>
        <w:tc>
          <w:tcPr>
            <w:tcW w:w="2684" w:type="dxa"/>
          </w:tcPr>
          <w:p w14:paraId="4DCD78A9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  <w:r w:rsidRPr="003E0465">
              <w:rPr>
                <w:rFonts w:ascii="Perpetua" w:hAnsi="Perpetua"/>
                <w:sz w:val="28"/>
              </w:rPr>
              <w:t xml:space="preserve">1. </w:t>
            </w:r>
          </w:p>
          <w:p w14:paraId="5E9AC1A3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</w:p>
          <w:p w14:paraId="78D8628A" w14:textId="720366AC" w:rsidR="002F6D7B" w:rsidRPr="003E0465" w:rsidRDefault="004640E8" w:rsidP="004640E8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  <w:sz w:val="28"/>
              </w:rPr>
              <w:t>2.</w:t>
            </w:r>
          </w:p>
          <w:p w14:paraId="339A3D52" w14:textId="77777777" w:rsidR="002F6D7B" w:rsidRPr="003E0465" w:rsidRDefault="002F6D7B" w:rsidP="002F6D7B">
            <w:pPr>
              <w:jc w:val="center"/>
              <w:rPr>
                <w:rFonts w:ascii="Perpetua" w:hAnsi="Perpetua"/>
                <w:sz w:val="40"/>
              </w:rPr>
            </w:pPr>
          </w:p>
        </w:tc>
        <w:tc>
          <w:tcPr>
            <w:tcW w:w="2684" w:type="dxa"/>
          </w:tcPr>
          <w:p w14:paraId="0786DA3C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  <w:r w:rsidRPr="003E0465">
              <w:rPr>
                <w:rFonts w:ascii="Perpetua" w:hAnsi="Perpetua"/>
                <w:sz w:val="28"/>
              </w:rPr>
              <w:t xml:space="preserve">1. </w:t>
            </w:r>
          </w:p>
          <w:p w14:paraId="5B6EEC1D" w14:textId="77777777" w:rsidR="004640E8" w:rsidRPr="003E0465" w:rsidRDefault="004640E8" w:rsidP="004640E8">
            <w:pPr>
              <w:tabs>
                <w:tab w:val="left" w:pos="1700"/>
              </w:tabs>
              <w:rPr>
                <w:rFonts w:ascii="Perpetua" w:hAnsi="Perpetua"/>
                <w:sz w:val="28"/>
              </w:rPr>
            </w:pPr>
          </w:p>
          <w:p w14:paraId="3F2F4D9A" w14:textId="4964F6D7" w:rsidR="002F6D7B" w:rsidRPr="003E0465" w:rsidRDefault="004640E8" w:rsidP="004640E8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  <w:sz w:val="28"/>
              </w:rPr>
              <w:t>2.</w:t>
            </w:r>
          </w:p>
          <w:p w14:paraId="483CF4DD" w14:textId="77777777" w:rsidR="002F6D7B" w:rsidRPr="003E0465" w:rsidRDefault="002F6D7B" w:rsidP="002F6D7B">
            <w:pPr>
              <w:jc w:val="center"/>
              <w:rPr>
                <w:rFonts w:ascii="Perpetua" w:hAnsi="Perpetua"/>
                <w:sz w:val="40"/>
              </w:rPr>
            </w:pPr>
          </w:p>
        </w:tc>
        <w:tc>
          <w:tcPr>
            <w:tcW w:w="2684" w:type="dxa"/>
          </w:tcPr>
          <w:p w14:paraId="658A9561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1. </w:t>
            </w:r>
          </w:p>
          <w:p w14:paraId="109194F0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2. </w:t>
            </w:r>
          </w:p>
          <w:p w14:paraId="3C0B87D7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3. </w:t>
            </w:r>
          </w:p>
          <w:p w14:paraId="216715FA" w14:textId="77777777" w:rsidR="002F6D7B" w:rsidRPr="003E0465" w:rsidRDefault="002F6D7B" w:rsidP="002F6D7B">
            <w:pPr>
              <w:rPr>
                <w:rFonts w:ascii="Perpetua" w:hAnsi="Perpetua"/>
              </w:rPr>
            </w:pPr>
            <w:r w:rsidRPr="003E0465">
              <w:rPr>
                <w:rFonts w:ascii="Perpetua" w:hAnsi="Perpetua"/>
              </w:rPr>
              <w:t xml:space="preserve">4. </w:t>
            </w:r>
          </w:p>
          <w:p w14:paraId="0AC2ED9E" w14:textId="77777777" w:rsidR="002F6D7B" w:rsidRPr="003E0465" w:rsidRDefault="002F6D7B" w:rsidP="002F6D7B">
            <w:pPr>
              <w:rPr>
                <w:rFonts w:ascii="Perpetua" w:hAnsi="Perpetua"/>
                <w:sz w:val="40"/>
              </w:rPr>
            </w:pPr>
            <w:r w:rsidRPr="003E0465">
              <w:rPr>
                <w:rFonts w:ascii="Perpetua" w:hAnsi="Perpetua"/>
              </w:rPr>
              <w:t>5.</w:t>
            </w:r>
          </w:p>
        </w:tc>
      </w:tr>
    </w:tbl>
    <w:p w14:paraId="0C8AB979" w14:textId="77777777" w:rsidR="002F6D7B" w:rsidRPr="003E0465" w:rsidRDefault="002F6D7B" w:rsidP="002F6D7B">
      <w:pPr>
        <w:jc w:val="center"/>
        <w:rPr>
          <w:rFonts w:ascii="Perpetua" w:hAnsi="Perpetua"/>
          <w:sz w:val="40"/>
        </w:rPr>
      </w:pPr>
    </w:p>
    <w:p w14:paraId="40FA1107" w14:textId="77777777" w:rsidR="00AF4CCA" w:rsidRPr="003E0465" w:rsidRDefault="002F6D7B" w:rsidP="002F6D7B">
      <w:pPr>
        <w:jc w:val="center"/>
        <w:rPr>
          <w:rFonts w:ascii="Perpetua" w:hAnsi="Perpetua"/>
          <w:sz w:val="48"/>
        </w:rPr>
      </w:pPr>
      <w:r w:rsidRPr="003E0465">
        <w:rPr>
          <w:rFonts w:ascii="Perpetua" w:hAnsi="Perpetua"/>
          <w:sz w:val="48"/>
        </w:rPr>
        <w:t>Accountability Partner: ______________________</w:t>
      </w:r>
    </w:p>
    <w:p w14:paraId="546C0A9D" w14:textId="60C553E4" w:rsidR="002F6D7B" w:rsidRPr="003E0465" w:rsidRDefault="002F6D7B" w:rsidP="002F6D7B">
      <w:pPr>
        <w:jc w:val="center"/>
        <w:rPr>
          <w:rFonts w:ascii="Perpetua" w:hAnsi="Perpetua"/>
          <w:sz w:val="48"/>
        </w:rPr>
      </w:pPr>
      <w:r w:rsidRPr="003E0465">
        <w:rPr>
          <w:rFonts w:ascii="Perpetua" w:hAnsi="Perpetua"/>
          <w:sz w:val="48"/>
        </w:rPr>
        <w:t>S</w:t>
      </w:r>
      <w:r w:rsidR="004640E8" w:rsidRPr="003E0465">
        <w:rPr>
          <w:rFonts w:ascii="Perpetua" w:hAnsi="Perpetua"/>
          <w:sz w:val="48"/>
        </w:rPr>
        <w:t>MART</w:t>
      </w:r>
      <w:r w:rsidRPr="003E0465">
        <w:rPr>
          <w:rFonts w:ascii="Perpetua" w:hAnsi="Perpetua"/>
          <w:sz w:val="48"/>
        </w:rPr>
        <w:t xml:space="preserve"> Goals</w:t>
      </w:r>
    </w:p>
    <w:p w14:paraId="4FE01767" w14:textId="77777777" w:rsidR="002F6D7B" w:rsidRPr="003E0465" w:rsidRDefault="002F6D7B" w:rsidP="002F6D7B">
      <w:pPr>
        <w:jc w:val="center"/>
        <w:rPr>
          <w:rFonts w:ascii="Perpetua" w:hAnsi="Perpetua"/>
          <w:sz w:val="48"/>
        </w:rPr>
      </w:pPr>
      <w:r w:rsidRPr="003E0465">
        <w:rPr>
          <w:rFonts w:ascii="Perpetua" w:hAnsi="Perpetua"/>
          <w:sz w:val="48"/>
        </w:rPr>
        <w:t>Specific, Measurable, Attainable, Relevant, Timely</w:t>
      </w:r>
    </w:p>
    <w:p w14:paraId="62EEB99C" w14:textId="77777777" w:rsidR="002F6D7B" w:rsidRPr="003E0465" w:rsidRDefault="002F6D7B" w:rsidP="002F6D7B">
      <w:pPr>
        <w:jc w:val="center"/>
        <w:rPr>
          <w:rFonts w:ascii="Perpetua" w:hAnsi="Perpetua"/>
          <w:sz w:val="40"/>
        </w:rPr>
      </w:pPr>
    </w:p>
    <w:p w14:paraId="7B5384CA" w14:textId="78E76BB2" w:rsidR="002F6D7B" w:rsidRPr="003E0465" w:rsidRDefault="00A1282D" w:rsidP="002F6D7B">
      <w:pPr>
        <w:jc w:val="center"/>
        <w:rPr>
          <w:rFonts w:ascii="Perpetua" w:hAnsi="Perpetua"/>
          <w:i/>
          <w:sz w:val="32"/>
        </w:rPr>
      </w:pPr>
      <w:r w:rsidRPr="003E0465">
        <w:rPr>
          <w:rFonts w:ascii="Perpetua" w:hAnsi="Perpetua"/>
          <w:i/>
          <w:sz w:val="32"/>
        </w:rPr>
        <w:t>“</w:t>
      </w:r>
      <w:r w:rsidRPr="003E0465">
        <w:rPr>
          <w:rFonts w:ascii="Perpetua" w:hAnsi="Perpetua"/>
          <w:i/>
          <w:sz w:val="22"/>
        </w:rPr>
        <w:t>Therefore encourage one another and build each other up, just as in fact you are doing.” 1 Thessalonians 5:11</w:t>
      </w:r>
    </w:p>
    <w:sectPr w:rsidR="002F6D7B" w:rsidRPr="003E0465" w:rsidSect="002F6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7B"/>
    <w:rsid w:val="002F6D7B"/>
    <w:rsid w:val="003E0465"/>
    <w:rsid w:val="004640E8"/>
    <w:rsid w:val="006F5440"/>
    <w:rsid w:val="00840EE9"/>
    <w:rsid w:val="00A1282D"/>
    <w:rsid w:val="00AF4CCA"/>
    <w:rsid w:val="00B24D82"/>
    <w:rsid w:val="00E1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BC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F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F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</dc:creator>
  <cp:keywords/>
  <dc:description/>
  <cp:lastModifiedBy>Cain</cp:lastModifiedBy>
  <cp:revision>7</cp:revision>
  <dcterms:created xsi:type="dcterms:W3CDTF">2016-12-19T14:35:00Z</dcterms:created>
  <dcterms:modified xsi:type="dcterms:W3CDTF">2016-12-29T22:02:00Z</dcterms:modified>
</cp:coreProperties>
</file>